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kern w:val="0"/>
          <w:sz w:val="44"/>
          <w:szCs w:val="44"/>
          <w:lang w:val="en-US" w:eastAsia="zh-CN"/>
        </w:rPr>
        <w:t>关于《</w:t>
      </w:r>
      <w:r>
        <w:rPr>
          <w:rFonts w:hint="eastAsia" w:ascii="方正小标宋简体" w:hAnsi="方正小标宋简体" w:eastAsia="方正小标宋简体" w:cs="方正小标宋简体"/>
          <w:b w:val="0"/>
          <w:bCs w:val="0"/>
          <w:sz w:val="44"/>
          <w:szCs w:val="44"/>
          <w:lang w:val="en-US" w:eastAsia="zh-CN"/>
        </w:rPr>
        <w:t>支持深圳龙华-紫金合作共建产业园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高质量发展的若干措施</w:t>
      </w:r>
      <w:r>
        <w:rPr>
          <w:rFonts w:hint="eastAsia" w:ascii="方正小标宋简体" w:hAnsi="方正小标宋简体" w:eastAsia="方正小标宋简体" w:cs="方正小标宋简体"/>
          <w:b w:val="0"/>
          <w:bCs w:val="0"/>
          <w:kern w:val="0"/>
          <w:sz w:val="44"/>
          <w:szCs w:val="44"/>
          <w:lang w:val="en-US" w:eastAsia="zh-CN"/>
        </w:rPr>
        <w:t>》的起草说明</w:t>
      </w:r>
    </w:p>
    <w:p>
      <w:pPr>
        <w:pStyle w:val="2"/>
        <w:keepNext w:val="0"/>
        <w:keepLines w:val="0"/>
        <w:pageBreakBefore w:val="0"/>
        <w:widowControl w:val="0"/>
        <w:kinsoku/>
        <w:wordWrap/>
        <w:overflowPunct/>
        <w:topLinePunct w:val="0"/>
        <w:autoSpaceDE/>
        <w:autoSpaceDN/>
        <w:bidi w:val="0"/>
        <w:adjustRightInd/>
        <w:spacing w:line="600" w:lineRule="exact"/>
        <w:textAlignment w:val="auto"/>
      </w:pPr>
    </w:p>
    <w:p>
      <w:pPr>
        <w:pStyle w:val="2"/>
        <w:keepNext w:val="0"/>
        <w:keepLines w:val="0"/>
        <w:pageBreakBefore w:val="0"/>
        <w:widowControl w:val="0"/>
        <w:numPr>
          <w:ilvl w:val="0"/>
          <w:numId w:val="1"/>
        </w:numPr>
        <w:kinsoku/>
        <w:wordWrap/>
        <w:overflowPunct/>
        <w:topLinePunct w:val="0"/>
        <w:autoSpaceDE/>
        <w:autoSpaceDN/>
        <w:bidi w:val="0"/>
        <w:adjustRightIn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制定文件的目的</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方正仿宋_GBK" w:hAnsi="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深入贯彻落实省委、省政府关于实施“百县千镇万村高质量发展工程”促进城乡区域协调发展和推动产业有序转移的工作部署，加快推进深圳龙华-紫金合作共建产业园开发建设，支持园区企业降本增效、转型升级，</w:t>
      </w:r>
      <w:r>
        <w:rPr>
          <w:rFonts w:hint="eastAsia" w:ascii="方正仿宋_GBK" w:hAnsi="方正仿宋_GBK" w:eastAsia="方正仿宋_GBK" w:cs="方正仿宋_GBK"/>
          <w:sz w:val="32"/>
          <w:szCs w:val="32"/>
          <w:lang w:eastAsia="zh-CN"/>
        </w:rPr>
        <w:t>推动紫金工业产业高质量发展。</w:t>
      </w:r>
      <w:r>
        <w:rPr>
          <w:rFonts w:hint="eastAsia" w:ascii="方正仿宋_GBK" w:hAnsi="方正仿宋_GBK" w:eastAsia="方正仿宋_GBK" w:cs="方正仿宋_GBK"/>
          <w:sz w:val="32"/>
          <w:szCs w:val="32"/>
        </w:rPr>
        <w:t>根据国家和省、市有关规定，</w:t>
      </w:r>
      <w:r>
        <w:rPr>
          <w:rFonts w:hint="eastAsia" w:ascii="方正仿宋_GBK" w:hAnsi="方正仿宋_GBK" w:eastAsia="方正仿宋_GBK" w:cs="方正仿宋_GBK"/>
          <w:sz w:val="32"/>
          <w:szCs w:val="32"/>
          <w:lang w:val="en-US" w:eastAsia="zh-CN"/>
        </w:rPr>
        <w:t>县工商信局会同深圳龙华对口帮扶紫金指挥部</w:t>
      </w:r>
      <w:r>
        <w:rPr>
          <w:rFonts w:hint="eastAsia" w:ascii="方正仿宋_GBK" w:hAnsi="方正仿宋_GBK" w:eastAsia="方正仿宋_GBK" w:cs="方正仿宋_GBK"/>
          <w:sz w:val="32"/>
          <w:szCs w:val="32"/>
          <w:lang w:eastAsia="zh-CN"/>
        </w:rPr>
        <w:t>于</w:t>
      </w:r>
      <w:r>
        <w:rPr>
          <w:rFonts w:hint="eastAsia" w:ascii="方正仿宋_GBK" w:hAnsi="方正仿宋_GBK" w:eastAsia="方正仿宋_GBK" w:cs="方正仿宋_GBK"/>
          <w:sz w:val="32"/>
          <w:szCs w:val="32"/>
          <w:lang w:val="en-US" w:eastAsia="zh-CN"/>
        </w:rPr>
        <w:t>2024年</w:t>
      </w:r>
      <w:r>
        <w:rPr>
          <w:rFonts w:hint="eastAsia" w:ascii="方正仿宋_GBK" w:hAnsi="方正仿宋_GBK" w:cs="方正仿宋_GBK"/>
          <w:sz w:val="32"/>
          <w:szCs w:val="32"/>
          <w:lang w:val="en-US" w:eastAsia="zh-CN"/>
        </w:rPr>
        <w:t>5月启动起草《</w:t>
      </w:r>
      <w:r>
        <w:rPr>
          <w:rFonts w:hint="eastAsia" w:ascii="方正仿宋_GBK" w:hAnsi="方正仿宋_GBK" w:eastAsia="方正仿宋_GBK" w:cs="方正仿宋_GBK"/>
          <w:sz w:val="32"/>
          <w:szCs w:val="32"/>
          <w:lang w:val="en-US" w:eastAsia="zh-CN"/>
        </w:rPr>
        <w:t>关于支持深圳龙华-紫金合作共建产业园高质量发展的若干措施</w:t>
      </w:r>
      <w:r>
        <w:rPr>
          <w:rFonts w:hint="eastAsia" w:ascii="方正仿宋_GBK" w:hAnsi="方正仿宋_GBK" w:cs="方正仿宋_GBK"/>
          <w:sz w:val="32"/>
          <w:szCs w:val="32"/>
          <w:lang w:val="en-US" w:eastAsia="zh-CN"/>
        </w:rPr>
        <w:t>》，在起草过程中整合了《关于印发紫金县促进工业产业发展若干政策措施的通知（紫府办〔2022〕29号）》文件内容，广泛听取和征求相关部门的意见和建议，并于7月10日通过政府网挂网向社会公示征求意见。</w:t>
      </w:r>
    </w:p>
    <w:p>
      <w:pPr>
        <w:pStyle w:val="2"/>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总体考虑</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若干措施》结合我县产业发展特点和产业发展战略，以《紫金县人民政府办公室关于印发紫金县促进工业产业发展若干政策措施的通知》（紫府办〔2022〕29号）文件为基础，对29号文政策措施“查漏补缺”。以政策支持为导向，引导企业积极响应国家发展战略，推动数字经济与实体经济深度融合、先进制造业和现代化服务业深度融合，着力提升自主创新协同创新水平，促进我县产业高质量发展。</w:t>
      </w:r>
    </w:p>
    <w:p>
      <w:pPr>
        <w:pStyle w:val="2"/>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根据我县的工业产业发展实际，《若干措施》分四段政策十条，其中：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第一段，明确了若干措施的适用对象；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第二段，明确了支持措施的措施类型、门槛条件、比例额度等主要内容；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第三段，明确了保障措施的分工要求和监管程序；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第四段，明确了若干措施有关要求的有效期起止时间、修订执行和政策解读等问题。</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四、主要依据</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1.《中共广东省委办公厅 广东省人民政府办公厅关于印发《珠三角地区与粤东粤西粤北地区对口帮扶协作实施方案（2023-2025年）》的通知》</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《紫金县人民政府办公室关于印发紫金县促进工业产业发展若干政策措施的通知》（紫府办〔2022〕29号）</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五、修改过程及征求意见情况</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根据县委、县政府的工作安排，由我局牵头，会同</w:t>
      </w:r>
      <w:r>
        <w:rPr>
          <w:rFonts w:hint="eastAsia" w:ascii="方正仿宋_GBK" w:hAnsi="方正仿宋_GBK" w:eastAsia="方正仿宋_GBK" w:cs="方正仿宋_GBK"/>
          <w:sz w:val="32"/>
          <w:szCs w:val="32"/>
          <w:lang w:val="en-US" w:eastAsia="zh-CN"/>
        </w:rPr>
        <w:t>深圳龙华对口帮扶紫金指挥部</w:t>
      </w:r>
      <w:r>
        <w:rPr>
          <w:rFonts w:hint="eastAsia" w:ascii="方正仿宋_GBK" w:hAnsi="方正仿宋_GBK" w:cs="方正仿宋_GBK"/>
          <w:sz w:val="32"/>
          <w:szCs w:val="32"/>
          <w:lang w:val="en-US" w:eastAsia="zh-CN"/>
        </w:rPr>
        <w:t>制定《</w:t>
      </w:r>
      <w:r>
        <w:rPr>
          <w:rFonts w:hint="eastAsia" w:ascii="方正仿宋_GBK" w:hAnsi="方正仿宋_GBK" w:eastAsia="方正仿宋_GBK" w:cs="方正仿宋_GBK"/>
          <w:sz w:val="32"/>
          <w:szCs w:val="32"/>
          <w:lang w:val="en-US" w:eastAsia="zh-CN"/>
        </w:rPr>
        <w:t>关于支持深圳龙华-紫金合作共建产业园高质量发展的若干措施</w:t>
      </w:r>
      <w:r>
        <w:rPr>
          <w:rFonts w:hint="eastAsia" w:ascii="方正仿宋_GBK" w:hAnsi="方正仿宋_GBK" w:cs="方正仿宋_GBK"/>
          <w:sz w:val="32"/>
          <w:szCs w:val="32"/>
          <w:lang w:val="en-US" w:eastAsia="zh-CN"/>
        </w:rPr>
        <w:t>》。于2024年6月26日将征求意见稿分发到县发改局、县财政局等单位及各镇人民政府征求意见，并于2024年7月10日通过县政府门户网站向全社会征求意见，综合各方意见，对制定的若干政策措施作了进一步的修改完善。</w:t>
      </w:r>
    </w:p>
    <w:p>
      <w:pPr>
        <w:pStyle w:val="2"/>
        <w:keepNext w:val="0"/>
        <w:keepLines w:val="0"/>
        <w:pageBreakBefore w:val="0"/>
        <w:widowControl w:val="0"/>
        <w:numPr>
          <w:ilvl w:val="0"/>
          <w:numId w:val="2"/>
        </w:numPr>
        <w:kinsoku/>
        <w:wordWrap/>
        <w:overflowPunct/>
        <w:topLinePunct w:val="0"/>
        <w:autoSpaceDE/>
        <w:autoSpaceDN/>
        <w:bidi w:val="0"/>
        <w:adjustRightIn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其他情况</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40"/>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暂无</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40"/>
        <w:textAlignment w:val="auto"/>
        <w:rPr>
          <w:rFonts w:hint="default" w:ascii="方正仿宋_GBK" w:hAnsi="方正仿宋_GBK" w:cs="方正仿宋_GBK"/>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40"/>
        <w:textAlignment w:val="auto"/>
        <w:rPr>
          <w:rFonts w:hint="default" w:ascii="方正仿宋_GBK" w:hAnsi="方正仿宋_GBK" w:cs="方正仿宋_GBK"/>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40"/>
        <w:jc w:val="right"/>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紫金县工业商务和信息化局</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40"/>
        <w:jc w:val="center"/>
        <w:textAlignment w:val="auto"/>
        <w:rPr>
          <w:rFonts w:hint="default"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 xml:space="preserve">                               2024年7月10日</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Chars="200"/>
        <w:textAlignment w:val="auto"/>
        <w:rPr>
          <w:rFonts w:hint="default" w:ascii="方正仿宋_GBK" w:hAnsi="方正仿宋_GBK" w:cs="方正仿宋_GBK"/>
          <w:sz w:val="32"/>
          <w:szCs w:val="32"/>
          <w:lang w:val="en-US" w:eastAsia="zh-CN"/>
        </w:rPr>
      </w:pPr>
    </w:p>
    <w:sectPr>
      <w:pgSz w:w="11906" w:h="16838"/>
      <w:pgMar w:top="2041"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B0200"/>
    <w:multiLevelType w:val="singleLevel"/>
    <w:tmpl w:val="84FB0200"/>
    <w:lvl w:ilvl="0" w:tentative="0">
      <w:start w:val="6"/>
      <w:numFmt w:val="chineseCounting"/>
      <w:suff w:val="nothing"/>
      <w:lvlText w:val="%1、"/>
      <w:lvlJc w:val="left"/>
      <w:rPr>
        <w:rFonts w:hint="eastAsia"/>
      </w:rPr>
    </w:lvl>
  </w:abstractNum>
  <w:abstractNum w:abstractNumId="1">
    <w:nsid w:val="F3EA904B"/>
    <w:multiLevelType w:val="singleLevel"/>
    <w:tmpl w:val="F3EA904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E5F75"/>
    <w:rsid w:val="311F323E"/>
    <w:rsid w:val="46047CD9"/>
    <w:rsid w:val="4C1E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snapToGrid w:val="0"/>
      <w:spacing w:line="626" w:lineRule="exact"/>
      <w:ind w:firstLine="800" w:firstLineChars="200"/>
      <w:jc w:val="both"/>
    </w:pPr>
    <w:rPr>
      <w:rFonts w:ascii="宋体" w:hAnsi="宋体" w:eastAsia="方正仿宋_GBK"/>
      <w:kern w:val="2"/>
      <w:sz w:val="30"/>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2024-07-09T02:44:00Z</dcterms:created>
  <dc:creator>WPS_1495530812</dc:creator>
  <cp:lastModifiedBy>Lenovo</cp:lastModifiedBy>
  <dcterms:modified xsi:type="dcterms:W3CDTF">2024-07-11T09:09:12Z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F6CAC64450C44D51B6330565A7FBD98B</vt:lpwstr>
  </property>
</Properties>
</file>