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0"/>
          <w:szCs w:val="40"/>
          <w:u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0"/>
          <w:szCs w:val="40"/>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0"/>
          <w:szCs w:val="40"/>
          <w:u w:val="none"/>
          <w:lang w:eastAsia="zh-CN"/>
        </w:rPr>
      </w:pPr>
      <w:r>
        <w:rPr>
          <w:rFonts w:hint="eastAsia" w:ascii="宋体" w:hAnsi="宋体" w:eastAsia="方正小标宋_GBK" w:cs="方正小标宋_GBK"/>
          <w:sz w:val="40"/>
          <w:szCs w:val="40"/>
          <w:u w:val="none"/>
          <w:lang w:eastAsia="zh-CN"/>
        </w:rPr>
        <w:t>关于《紫金县中央财政油茶产业发展示范奖补项目实施细则（</w:t>
      </w:r>
      <w:r>
        <w:rPr>
          <w:rFonts w:hint="eastAsia" w:ascii="宋体" w:hAnsi="宋体" w:eastAsia="方正小标宋_GBK" w:cs="方正小标宋_GBK"/>
          <w:sz w:val="40"/>
          <w:szCs w:val="40"/>
          <w:u w:val="none"/>
          <w:lang w:val="en-US" w:eastAsia="zh-CN"/>
        </w:rPr>
        <w:t>征求意见稿</w:t>
      </w:r>
      <w:r>
        <w:rPr>
          <w:rFonts w:hint="eastAsia" w:ascii="宋体" w:hAnsi="宋体" w:eastAsia="方正小标宋_GBK" w:cs="方正小标宋_GBK"/>
          <w:sz w:val="40"/>
          <w:szCs w:val="40"/>
          <w:u w:val="none"/>
          <w:lang w:eastAsia="zh-CN"/>
        </w:rPr>
        <w:t>）》的起草说明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一、制定</w:t>
      </w:r>
      <w:r>
        <w:rPr>
          <w:rFonts w:hint="eastAsia" w:ascii="黑体" w:hAnsi="黑体" w:eastAsia="黑体" w:cs="黑体"/>
          <w:sz w:val="32"/>
          <w:szCs w:val="32"/>
          <w:u w:val="none"/>
          <w:lang w:val="en-US" w:eastAsia="zh-CN"/>
        </w:rPr>
        <w:t>《紫金县中央财政油茶产业发展示范奖补项目实施细则》的背景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深入贯彻习近平生态文明思想，落实国家粮油安全战略，实现我市油茶产业高质量发展，全力推进中央财政油茶产业发展示范奖补项目落实落地，特</w:t>
      </w:r>
      <w:r>
        <w:rPr>
          <w:rFonts w:hint="eastAsia" w:ascii="方正仿宋_GB2312" w:hAnsi="方正仿宋_GB2312" w:eastAsia="方正仿宋_GB2312" w:cs="方正仿宋_GB2312"/>
          <w:sz w:val="32"/>
          <w:szCs w:val="32"/>
          <w:lang w:val="en-US" w:eastAsia="zh-CN"/>
        </w:rPr>
        <w:t>印发</w:t>
      </w:r>
      <w:r>
        <w:rPr>
          <w:rFonts w:hint="eastAsia" w:ascii="方正仿宋_GB2312" w:hAnsi="方正仿宋_GB2312" w:eastAsia="方正仿宋_GB2312" w:cs="方正仿宋_GB2312"/>
          <w:sz w:val="32"/>
          <w:szCs w:val="32"/>
        </w:rPr>
        <w:t>《紫金县中央财政油茶产业发展示范奖补项目实施细则》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加快推进紫金县中央财政油茶产业发展示范奖补项目实施</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w:t>
      </w:r>
      <w:r>
        <w:rPr>
          <w:rFonts w:hint="eastAsia" w:ascii="黑体" w:hAnsi="黑体" w:eastAsia="黑体" w:cs="黑体"/>
          <w:sz w:val="32"/>
          <w:szCs w:val="32"/>
          <w:u w:val="none"/>
          <w:lang w:eastAsia="zh-CN"/>
        </w:rPr>
        <w:t>制定</w:t>
      </w:r>
      <w:r>
        <w:rPr>
          <w:rFonts w:hint="eastAsia" w:ascii="黑体" w:hAnsi="黑体" w:eastAsia="黑体" w:cs="黑体"/>
          <w:sz w:val="32"/>
          <w:szCs w:val="32"/>
          <w:u w:val="none"/>
          <w:lang w:val="en-US" w:eastAsia="zh-CN"/>
        </w:rPr>
        <w:t>《紫金县中央财政油茶产业发展示范奖补项目实施细则》主要依据和起草过程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sz w:val="32"/>
          <w:szCs w:val="32"/>
        </w:rPr>
        <w:t>《紫金县中央财政油茶产业发展示范奖补项目实施细则》</w:t>
      </w:r>
      <w:r>
        <w:rPr>
          <w:rFonts w:hint="eastAsia" w:ascii="方正仿宋_GB2312" w:hAnsi="方正仿宋_GB2312" w:eastAsia="方正仿宋_GB2312" w:cs="方正仿宋_GB2312"/>
          <w:sz w:val="32"/>
          <w:szCs w:val="32"/>
          <w:lang w:eastAsia="zh-CN"/>
        </w:rPr>
        <w:t>的主要依据是</w:t>
      </w:r>
      <w:r>
        <w:rPr>
          <w:rFonts w:hint="eastAsia" w:ascii="方正仿宋_GB2312" w:hAnsi="方正仿宋_GB2312" w:eastAsia="方正仿宋_GB2312" w:cs="方正仿宋_GB2312"/>
          <w:sz w:val="32"/>
          <w:szCs w:val="32"/>
          <w:lang w:val="en-US" w:eastAsia="zh-CN"/>
        </w:rPr>
        <w:t>市林业局和市财政局联合发文</w:t>
      </w:r>
      <w:r>
        <w:rPr>
          <w:rFonts w:hint="eastAsia" w:ascii="方正仿宋_GB2312" w:hAnsi="方正仿宋_GB2312" w:eastAsia="方正仿宋_GB2312" w:cs="方正仿宋_GB2312"/>
          <w:sz w:val="32"/>
          <w:szCs w:val="32"/>
          <w:lang w:eastAsia="zh-CN"/>
        </w:rPr>
        <w:t>《河源市中央财政油茶产业发展示范奖补项目实施方案》及《河源市中央财政油茶产业发展示范奖补项目资金管理办法》（</w:t>
      </w:r>
      <w:r>
        <w:rPr>
          <w:rFonts w:hint="eastAsia" w:ascii="方正仿宋_GB2312" w:hAnsi="方正仿宋_GB2312" w:eastAsia="方正仿宋_GB2312" w:cs="方正仿宋_GB2312"/>
          <w:sz w:val="32"/>
          <w:szCs w:val="32"/>
          <w:lang w:val="en-US" w:eastAsia="zh-CN"/>
        </w:rPr>
        <w:t>河林〔2024〕28号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该规范性文件由县林业局起草，2024年7月26日至7月29日征求了乡镇政府和紫金县中央财政油茶产业发展示范奖补项目工作领导小组各成员单位的意见和建议。在征求意见中，各方对制定《紫金县中央财政油茶产业发展示范奖补项目实施细则》给予了充分肯定，未提出修改意见。同时，2024年7月26日至2024年8月6日在政府门户网公开征求了广大人民群众意见，期间未收到反馈意见。《紫金县中央财政油茶产业发展示范奖补项目实施细则》经过县林业局办公室（政策法规股）审查，制定程序与内容均合法合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《紫金县中央财政油茶产业发展示范奖补项目实施细则》的主要内容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sz w:val="32"/>
          <w:szCs w:val="32"/>
          <w:u w:val="none"/>
          <w:lang w:val="en-US" w:eastAsia="zh-CN"/>
        </w:rPr>
        <w:t>紫金县中央财政油茶产业发展示范奖补项目实施细则</w:t>
      </w: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bCs/>
          <w:sz w:val="32"/>
          <w:szCs w:val="32"/>
          <w:lang w:val="en-US" w:eastAsia="zh-CN"/>
        </w:rPr>
        <w:t>共分为五大内容，分别对总体要求和目标、奖补办法实施内容、奖补项目办理流程、资金下达和工作要求等内容作了明确。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Cs/>
          <w:sz w:val="32"/>
          <w:szCs w:val="32"/>
          <w:lang w:val="en-US" w:eastAsia="zh-CN"/>
        </w:rPr>
        <w:t>其中，第一条：奖补对象。列入河源市中央财政油茶产业发展示范奖补项目，产权清晰、按相关政策和技术要求，从事油茶生产或加工的农户、大户、村集体经济、合作社、家庭农场、龙头企业等。第二条：奖补方式。经县中央财政油茶产业发展示范奖补项目验收小组组织验收合格后报上级林业主管部门验收核定的油茶营造项目，实行分阶段验收、按比例的方式。第三条：油茶营造奖补标准。1、新造高产油茶林按建设标准，经验收合格后，每亩奖补中央资金2225元，分3年兑现，经逐年验收合格的，第一年新造林补助1625元/亩（含当年抚育），第二年抚育管护补助400元/亩，第三年抚育管护补助200元/亩；2、油茶低产林改造，油茶低产林改造按建设标准，经验收合格后，每亩奖补中央资金1200元，分2期兑现，经核定地块的第一期补助800元/亩，经验收合格的拨付第二期补助400元/亩；3、油茶林管护抚育，油茶林管护抚育按建设标准，按核定地块完成管护抚育验收合格后，每亩奖补中央资金600元/亩；4、水肥一体化设施，经验收合格后，每亩奖补中央资金800元，一次性补贴；5、良种壮苗培育基地，良种壮苗培育基地按建设标准，经验收合格后，每亩奖补中央资金6000元，分3年兑现，经逐年验收合格的，第一年补助3000元/亩，第二补助2000元/亩，第三年补助1000元/亩</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 xml:space="preserve">紫金县林业局  </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2024年8月6日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BE70ED-0180-4D63-93EE-10BCAE0CD4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023EBA9-D24F-46F6-BAF8-390BD8D773A1}"/>
  </w:font>
  <w:font w:name="方正小标宋_GBK">
    <w:panose1 w:val="02000000000000000000"/>
    <w:charset w:val="86"/>
    <w:family w:val="auto"/>
    <w:pitch w:val="default"/>
    <w:sig w:usb0="A00002BF" w:usb1="38CF7CFA" w:usb2="00082016" w:usb3="00000000" w:csb0="00040001" w:csb1="00000000"/>
    <w:embedRegular r:id="rId3" w:fontKey="{BE256D79-64ED-405A-8B3F-D588439ECF78}"/>
  </w:font>
  <w:font w:name="方正仿宋_GBK">
    <w:panose1 w:val="02000000000000000000"/>
    <w:charset w:val="86"/>
    <w:family w:val="auto"/>
    <w:pitch w:val="default"/>
    <w:sig w:usb0="A00002BF" w:usb1="38CF7CFA" w:usb2="00082016" w:usb3="00000000" w:csb0="00040001" w:csb1="00000000"/>
    <w:embedRegular r:id="rId4" w:fontKey="{F30A4780-9B44-4A40-868C-BEF58420B3A6}"/>
  </w:font>
  <w:font w:name="方正仿宋_GB2312">
    <w:altName w:val="仿宋"/>
    <w:panose1 w:val="02000000000000000000"/>
    <w:charset w:val="86"/>
    <w:family w:val="auto"/>
    <w:pitch w:val="default"/>
    <w:sig w:usb0="00000000" w:usb1="00000000" w:usb2="00000012" w:usb3="00000000" w:csb0="00040001" w:csb1="00000000"/>
    <w:embedRegular r:id="rId5" w:fontKey="{C18395A5-845D-499D-959B-E19E69C7470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2475865</wp:posOffset>
              </wp:positionH>
              <wp:positionV relativeFrom="paragraph">
                <wp:posOffset>-8890</wp:posOffset>
              </wp:positionV>
              <wp:extent cx="182880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4.95pt;margin-top:-0.7pt;height:12.2pt;width:144pt;mso-position-horizontal-relative:margin;mso-wrap-style:none;z-index:251659264;mso-width-relative:page;mso-height-relative:page;" filled="f" stroked="f" coordsize="21600,21600" o:gfxdata="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tTRHtoAAAAJAQAADwAAAAAAAAABACAAAAAiAAAAZHJzL2Rvd25y&#10;ZXYueG1sUEsBAhQAFAAAAAgAh07iQJSnEWE1AgAAYAQAAA4AAAAAAAAAAQAgAAAAKQEAAGRycy9l&#10;Mm9Eb2MueG1sUEsFBgAAAAAGAAYAWQEAANAFAAAAAA==&#10;">
              <v:fill on="f" focussize="0,0"/>
              <v:stroke on="f" weight="0.5pt"/>
              <v:imagedata o:title=""/>
              <o:lock v:ext="edit" aspectratio="f"/>
              <v:textbox inset="0mm,0mm,0mm,0mm">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A4F02"/>
    <w:multiLevelType w:val="singleLevel"/>
    <w:tmpl w:val="EACA4F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ZmYwYzY0ZDNlM2MyNTZkZWNlMjMwYWZiZjJkMmEifQ=="/>
  </w:docVars>
  <w:rsids>
    <w:rsidRoot w:val="7D0F2674"/>
    <w:rsid w:val="023F0464"/>
    <w:rsid w:val="04BE5504"/>
    <w:rsid w:val="0F1D2826"/>
    <w:rsid w:val="12834DB1"/>
    <w:rsid w:val="12BE76D1"/>
    <w:rsid w:val="24737C5E"/>
    <w:rsid w:val="256E3F32"/>
    <w:rsid w:val="30E07738"/>
    <w:rsid w:val="3520511A"/>
    <w:rsid w:val="39E22CF3"/>
    <w:rsid w:val="3B5960DD"/>
    <w:rsid w:val="41887B90"/>
    <w:rsid w:val="41D25BC6"/>
    <w:rsid w:val="4A1D16FF"/>
    <w:rsid w:val="4AB67925"/>
    <w:rsid w:val="62AF39D2"/>
    <w:rsid w:val="78EC6362"/>
    <w:rsid w:val="7984574E"/>
    <w:rsid w:val="7D0F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1194</Words>
  <Characters>1239</Characters>
  <Lines>0</Lines>
  <Paragraphs>0</Paragraphs>
  <TotalTime>2</TotalTime>
  <ScaleCrop>false</ScaleCrop>
  <LinksUpToDate>false</LinksUpToDate>
  <CharactersWithSpaces>1241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2023-12-29T00:59:00Z</dcterms:created>
  <dc:creator>黄飞碟</dc:creator>
  <cp:lastModifiedBy>Lenovo</cp:lastModifiedBy>
  <cp:lastPrinted>2024-07-22T03:52:00Z</cp:lastPrinted>
  <dcterms:modified xsi:type="dcterms:W3CDTF">2024-08-06T07:54:09Z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8CA431F264CA4E46A4917CF4D3731C55</vt:lpwstr>
  </property>
</Properties>
</file>