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6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紫金县2025年度部门联合“双随机、一公开”抽查计划</w:t>
      </w:r>
    </w:p>
    <w:tbl>
      <w:tblPr>
        <w:tblStyle w:val="5"/>
        <w:tblW w:w="14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305"/>
        <w:gridCol w:w="2711"/>
        <w:gridCol w:w="510"/>
        <w:gridCol w:w="1621"/>
        <w:gridCol w:w="2625"/>
        <w:gridCol w:w="2364"/>
        <w:gridCol w:w="718"/>
        <w:gridCol w:w="1206"/>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91" w:type="dxa"/>
            <w:vAlign w:val="center"/>
          </w:tcPr>
          <w:p>
            <w:pPr>
              <w:widowControl/>
              <w:spacing w:line="32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305" w:type="dxa"/>
            <w:vAlign w:val="center"/>
          </w:tcPr>
          <w:p>
            <w:pPr>
              <w:widowControl/>
              <w:spacing w:line="32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抽查任务名称</w:t>
            </w:r>
          </w:p>
        </w:tc>
        <w:tc>
          <w:tcPr>
            <w:tcW w:w="2711" w:type="dxa"/>
            <w:vAlign w:val="center"/>
          </w:tcPr>
          <w:p>
            <w:pPr>
              <w:widowControl/>
              <w:spacing w:line="320" w:lineRule="exact"/>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rPr>
              <w:t>抽查事项</w:t>
            </w:r>
          </w:p>
        </w:tc>
        <w:tc>
          <w:tcPr>
            <w:tcW w:w="510" w:type="dxa"/>
            <w:vAlign w:val="center"/>
          </w:tcPr>
          <w:p>
            <w:pPr>
              <w:widowControl/>
              <w:spacing w:line="320" w:lineRule="exact"/>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rPr>
              <w:t>抽查类型</w:t>
            </w:r>
          </w:p>
        </w:tc>
        <w:tc>
          <w:tcPr>
            <w:tcW w:w="1621" w:type="dxa"/>
            <w:vAlign w:val="center"/>
          </w:tcPr>
          <w:p>
            <w:pPr>
              <w:widowControl/>
              <w:spacing w:line="32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抽查对象范围</w:t>
            </w:r>
          </w:p>
        </w:tc>
        <w:tc>
          <w:tcPr>
            <w:tcW w:w="2625" w:type="dxa"/>
            <w:vAlign w:val="center"/>
          </w:tcPr>
          <w:p>
            <w:pPr>
              <w:widowControl/>
              <w:spacing w:line="320" w:lineRule="exact"/>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eastAsia="zh-CN"/>
              </w:rPr>
              <w:t>抽查对象总数</w:t>
            </w:r>
          </w:p>
        </w:tc>
        <w:tc>
          <w:tcPr>
            <w:tcW w:w="2364" w:type="dxa"/>
            <w:vAlign w:val="center"/>
          </w:tcPr>
          <w:p>
            <w:pPr>
              <w:widowControl/>
              <w:spacing w:line="320" w:lineRule="exact"/>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eastAsia="zh-CN"/>
              </w:rPr>
              <w:t>总抽查比例</w:t>
            </w:r>
          </w:p>
        </w:tc>
        <w:tc>
          <w:tcPr>
            <w:tcW w:w="718" w:type="dxa"/>
            <w:vAlign w:val="center"/>
          </w:tcPr>
          <w:p>
            <w:pPr>
              <w:widowControl/>
              <w:spacing w:line="320" w:lineRule="exact"/>
              <w:jc w:val="center"/>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rPr>
              <w:t>抽</w:t>
            </w:r>
            <w:r>
              <w:rPr>
                <w:rFonts w:hint="eastAsia" w:ascii="宋体" w:hAnsi="宋体" w:cs="宋体"/>
                <w:b/>
                <w:bCs/>
                <w:color w:val="auto"/>
                <w:kern w:val="0"/>
                <w:sz w:val="21"/>
                <w:szCs w:val="21"/>
                <w:lang w:eastAsia="zh-CN"/>
              </w:rPr>
              <w:t>查时间</w:t>
            </w:r>
          </w:p>
        </w:tc>
        <w:tc>
          <w:tcPr>
            <w:tcW w:w="1206" w:type="dxa"/>
            <w:vAlign w:val="center"/>
          </w:tcPr>
          <w:p>
            <w:pPr>
              <w:widowControl/>
              <w:spacing w:line="320" w:lineRule="exact"/>
              <w:jc w:val="center"/>
              <w:rPr>
                <w:rFonts w:hint="eastAsia" w:ascii="宋体" w:hAnsi="宋体" w:eastAsia="宋体" w:cs="宋体"/>
                <w:b/>
                <w:bCs/>
                <w:color w:val="auto"/>
                <w:kern w:val="0"/>
                <w:sz w:val="21"/>
                <w:szCs w:val="21"/>
              </w:rPr>
            </w:pPr>
            <w:r>
              <w:rPr>
                <w:rFonts w:hint="eastAsia" w:ascii="宋体" w:hAnsi="宋体" w:cs="宋体"/>
                <w:b/>
                <w:bCs/>
                <w:color w:val="auto"/>
                <w:kern w:val="0"/>
                <w:sz w:val="21"/>
                <w:szCs w:val="21"/>
                <w:lang w:eastAsia="zh-CN"/>
              </w:rPr>
              <w:t>发起</w:t>
            </w:r>
            <w:r>
              <w:rPr>
                <w:rFonts w:hint="eastAsia" w:ascii="宋体" w:hAnsi="宋体" w:eastAsia="宋体" w:cs="宋体"/>
                <w:b/>
                <w:bCs/>
                <w:color w:val="auto"/>
                <w:kern w:val="0"/>
                <w:sz w:val="21"/>
                <w:szCs w:val="21"/>
              </w:rPr>
              <w:t>部门</w:t>
            </w:r>
          </w:p>
        </w:tc>
        <w:tc>
          <w:tcPr>
            <w:tcW w:w="997" w:type="dxa"/>
            <w:vAlign w:val="center"/>
          </w:tcPr>
          <w:p>
            <w:pPr>
              <w:widowControl/>
              <w:spacing w:line="320" w:lineRule="exact"/>
              <w:jc w:val="center"/>
              <w:rPr>
                <w:rFonts w:hint="eastAsia" w:ascii="宋体" w:hAnsi="宋体" w:eastAsia="宋体" w:cs="宋体"/>
                <w:b/>
                <w:bCs/>
                <w:color w:val="auto"/>
                <w:kern w:val="0"/>
                <w:sz w:val="21"/>
                <w:szCs w:val="21"/>
              </w:rPr>
            </w:pPr>
            <w:r>
              <w:rPr>
                <w:rFonts w:hint="eastAsia" w:ascii="宋体" w:hAnsi="宋体" w:cs="宋体"/>
                <w:b/>
                <w:bCs/>
                <w:color w:val="auto"/>
                <w:kern w:val="0"/>
                <w:sz w:val="21"/>
                <w:szCs w:val="21"/>
                <w:lang w:eastAsia="zh-CN"/>
              </w:rPr>
              <w:t>参与</w:t>
            </w:r>
            <w:r>
              <w:rPr>
                <w:rFonts w:hint="eastAsia" w:ascii="宋体" w:hAnsi="宋体" w:eastAsia="宋体" w:cs="宋体"/>
                <w:b/>
                <w:bCs/>
                <w:color w:val="auto"/>
                <w:kern w:val="0"/>
                <w:sz w:val="21"/>
                <w:szCs w:val="21"/>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9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公共卫生监督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抽查</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对影剧院、录像厅(室)、游艺厅(室)、舞厅、音乐厅卫生状况及卫生制度的检查</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各类影剧院、录像厅（室）、游艺厅（室）、舞厅、音乐厅</w:t>
            </w:r>
          </w:p>
          <w:p>
            <w:pPr>
              <w:widowControl/>
              <w:spacing w:line="320" w:lineRule="exact"/>
              <w:jc w:val="center"/>
              <w:rPr>
                <w:rFonts w:hint="default" w:ascii="仿宋_GB2312" w:hAnsi="仿宋_GB2312" w:eastAsia="仿宋_GB2312" w:cs="仿宋_GB2312"/>
                <w:sz w:val="21"/>
                <w:szCs w:val="21"/>
                <w:lang w:val="en-US" w:eastAsia="zh-CN"/>
              </w:rPr>
            </w:pPr>
          </w:p>
        </w:tc>
        <w:tc>
          <w:tcPr>
            <w:tcW w:w="2625"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待由国家卫健委统一抽取确定本部门双随机任务后再确定部门联合任务数</w:t>
            </w:r>
          </w:p>
        </w:tc>
        <w:tc>
          <w:tcPr>
            <w:tcW w:w="2364"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待由国家卫健委统一抽取确定本部门双随机任务后再确定部门联合任务数</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5-9月</w:t>
            </w:r>
          </w:p>
          <w:p>
            <w:pPr>
              <w:widowControl/>
              <w:spacing w:line="320" w:lineRule="exact"/>
              <w:jc w:val="center"/>
              <w:rPr>
                <w:rFonts w:hint="default" w:ascii="仿宋_GB2312" w:hAnsi="仿宋_GB2312" w:eastAsia="仿宋_GB2312" w:cs="仿宋_GB2312"/>
                <w:sz w:val="21"/>
                <w:szCs w:val="21"/>
                <w:lang w:val="en-US" w:eastAsia="zh-CN"/>
              </w:rPr>
            </w:pPr>
          </w:p>
        </w:tc>
        <w:tc>
          <w:tcPr>
            <w:tcW w:w="1206"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县卫生健康局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宾馆、旅店卫生</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情况检查</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对宾馆、旅店卫生情况的检查</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各类旅馆、旅店</w:t>
            </w:r>
          </w:p>
          <w:p>
            <w:pPr>
              <w:widowControl/>
              <w:spacing w:line="320" w:lineRule="exact"/>
              <w:jc w:val="center"/>
              <w:rPr>
                <w:rFonts w:hint="eastAsia" w:ascii="仿宋_GB2312" w:hAnsi="仿宋_GB2312" w:eastAsia="仿宋_GB2312" w:cs="仿宋_GB2312"/>
                <w:sz w:val="21"/>
                <w:szCs w:val="21"/>
                <w:lang w:val="en-US" w:eastAsia="zh-CN"/>
              </w:rPr>
            </w:pP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待由国家卫健委统一抽取确定本部门双随机任务后再确定部门联合任务数</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待由国家卫健委统一抽取确定本部门双随机任务后再确定部门联合任务数</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5-9月</w:t>
            </w:r>
          </w:p>
          <w:p>
            <w:pPr>
              <w:widowControl/>
              <w:spacing w:line="320" w:lineRule="exact"/>
              <w:jc w:val="center"/>
              <w:rPr>
                <w:rFonts w:hint="eastAsia" w:ascii="仿宋_GB2312" w:hAnsi="仿宋_GB2312" w:eastAsia="仿宋_GB2312" w:cs="仿宋_GB2312"/>
                <w:sz w:val="21"/>
                <w:szCs w:val="21"/>
                <w:lang w:val="en-US" w:eastAsia="zh-CN"/>
              </w:rPr>
            </w:pP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县卫生健康局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道路危险</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货物运输</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行业监督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行政检查</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1.道路危险货物运输企业资质保持情况监督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2.道路危险货物运输企业安全生产基础保障监督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3.道路危险货物运输企业安全生产责任体系建设监督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4.道路危险货物运输企业安全生产管理制度建设监督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5.道路危险货物运输企业安全操作规程和现场作业管理监督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6.道路危险货物运输企业安全生产投入监督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7.道路危险货物运输企业营运车辆技术和各类安全生产台账监督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8.道路危险货物运输企业营运车辆动态监控监督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9.道路危险货物运输企业驾驶人等从业人员管理监督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10.道路危险货物运输企业安全生产教育与培训监督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11.道路危险货物运输企业安全隐患排查与治理监督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12.道路危险货物运输企业应急救援与事故处理监督</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道路危</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险货物</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运输企</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业（包</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含燃气</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运输企</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业）</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bookmarkStart w:id="0" w:name="_GoBack"/>
            <w:bookmarkEnd w:id="0"/>
            <w:r>
              <w:rPr>
                <w:rFonts w:hint="eastAsia" w:ascii="仿宋_GB2312" w:hAnsi="仿宋_GB2312" w:eastAsia="仿宋_GB2312" w:cs="仿宋_GB2312"/>
                <w:sz w:val="21"/>
                <w:szCs w:val="21"/>
                <w:lang w:val="en-US" w:eastAsia="zh-CN"/>
              </w:rPr>
              <w:t>8月</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县交通运输局（综合运输管理股）</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县市场监管局</w:t>
            </w:r>
          </w:p>
          <w:p>
            <w:pPr>
              <w:widowControl/>
              <w:spacing w:line="320" w:lineRule="exact"/>
              <w:jc w:val="center"/>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旅行社检查</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旅行社取得许可证情况的检查，旅行社经营情况的检查</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旅行社</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2025年3-10月</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县文化广电旅游体育局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经营高危险性体育项目（游泳）场所监督检查</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经营高危险性体育项目（游泳）场所安全管理、场馆设施、从业人员、应急处置预案等</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全县经营高危险性体育项目（游泳）场所</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2025年6月-9月</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县文化广电旅游体育局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娱乐场所的检查</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歌舞娱乐场所取得相关许可证及其他相关情况的检查</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音乐厅、KTV</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2025年3月-10月</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县文化广电旅游体育局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县公安局</w:t>
            </w:r>
            <w:r>
              <w:rPr>
                <w:rFonts w:hint="default"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zh-CN"/>
              </w:rPr>
              <w:t>县</w:t>
            </w:r>
            <w:r>
              <w:rPr>
                <w:rFonts w:hint="default" w:ascii="仿宋_GB2312" w:hAnsi="仿宋_GB2312" w:eastAsia="仿宋_GB2312" w:cs="仿宋_GB2312"/>
                <w:sz w:val="21"/>
                <w:szCs w:val="21"/>
                <w:lang w:val="en-US" w:eastAsia="zh-CN"/>
              </w:rPr>
              <w:t>消防救援</w:t>
            </w:r>
            <w:r>
              <w:rPr>
                <w:rFonts w:hint="eastAsia" w:ascii="仿宋_GB2312" w:hAnsi="仿宋_GB2312" w:eastAsia="仿宋_GB2312" w:cs="仿宋_GB2312"/>
                <w:sz w:val="21"/>
                <w:szCs w:val="21"/>
                <w:lang w:val="en-US" w:eastAsia="zh-CN"/>
              </w:rPr>
              <w:t>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艺术品经营单位的检查</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艺术品经营单位从事艺术品经营活动的检查，艺术品经营单位备案情况的检查</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艺术品经营单位</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2025年3月-10月</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县文化广电旅游体育局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劳动用工监管</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各类用人单位（与劳动者建立劳动关系）工资支付情况检查</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各类用人单位（与劳动者建立劳动关系）</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县辖区内在建项目，数量待定</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每年10％抽查</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2025年10月底前</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县住房和城乡建设局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消防监督抽查</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对养老机构遵守消防法律、法规的情况进行监督检查</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养老机构、老年人日间照料场所</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县辖区内注册机构、场所，数量待定</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每年10％抽查</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2025年10月底前</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县住房和城乡建设局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县消防救援大队、民政局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烟花爆竹批发企业安全生产检查</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烟花爆竹仓库安全生产、配送、防雷等情况</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烟花爆竹批发企业（带仓库）</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10月31日前</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县应急管理局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县公安、县气象局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劳动用工监管</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建设领域各企业遵守按月足额支付工资规定、劳动合同签订、落实工人工资支付保证金、分账管理和劳动用工实名制等制度及其他劳动用工情况等</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县区建设领域各在建工程项目建设单位、施工总承包单位、分包单位</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2025年4-12月</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县人力资源和社会保障局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县住建局、县交通运输局、县水务局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保安行业相关单位监督检查</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保安从业单位、保安培训单位保安服务和培训活动情况的检查</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紫金县保安行业相关单位</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2025年1月-9月</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县公安局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宾馆、旅店监督检察</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宾馆、旅业取得许可证情况、治安安全情况的检查</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紫金县宾馆、旅店</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2025年1月-10月</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县公安局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县应急管理局、县市场监督管理局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爆破作业单位监督检查</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民用爆破物仓储情况、爆破作业单位有关制度、作业情况的检查</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紫金县爆破作业单位</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2025年1月-10月</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县公安局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县自然资源局、县市场监督管理局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易制毒化学品从业单位随机抽查</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对易制毒化学品生产、经营、购买、运输、仓储等情况进行监督</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易制毒化学品从业单位</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2025年4-11月</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县公安局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县交通运输、县卫生健康、县应急管理、邮政、县市场监督局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气象灾害防御重点单位抽查</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对气象灾害防御工作的监督管理</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紫金县气象灾害防御重点单位</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29</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2025年5月-2025年10月</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县气象局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农资执法检查</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检查种子、化肥、农药、兽药、饲料等农资产品和农资经营情况</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农资门店</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2025年4月-10月</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县农业农村局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学校办学情况抽查</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学校招生、办学情况的检查</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幼儿园</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73</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2025年4月10月</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县教育局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县公安局、县市场监管</w:t>
            </w:r>
            <w:r>
              <w:rPr>
                <w:rFonts w:hint="default"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zh-CN"/>
              </w:rPr>
              <w:t>县</w:t>
            </w:r>
            <w:r>
              <w:rPr>
                <w:rFonts w:hint="default" w:ascii="仿宋_GB2312" w:hAnsi="仿宋_GB2312" w:eastAsia="仿宋_GB2312" w:cs="仿宋_GB2312"/>
                <w:sz w:val="21"/>
                <w:szCs w:val="21"/>
                <w:lang w:val="en-US" w:eastAsia="zh-CN"/>
              </w:rPr>
              <w:t>卫生健康、</w:t>
            </w:r>
            <w:r>
              <w:rPr>
                <w:rFonts w:hint="eastAsia" w:ascii="仿宋_GB2312" w:hAnsi="仿宋_GB2312" w:eastAsia="仿宋_GB2312" w:cs="仿宋_GB2312"/>
                <w:sz w:val="21"/>
                <w:szCs w:val="21"/>
                <w:lang w:val="en-US" w:eastAsia="zh-CN"/>
              </w:rPr>
              <w:t>县</w:t>
            </w:r>
            <w:r>
              <w:rPr>
                <w:rFonts w:hint="default" w:ascii="仿宋_GB2312" w:hAnsi="仿宋_GB2312" w:eastAsia="仿宋_GB2312" w:cs="仿宋_GB2312"/>
                <w:sz w:val="21"/>
                <w:szCs w:val="21"/>
                <w:lang w:val="en-US" w:eastAsia="zh-CN"/>
              </w:rPr>
              <w:t>应急管理、</w:t>
            </w:r>
            <w:r>
              <w:rPr>
                <w:rFonts w:hint="eastAsia" w:ascii="仿宋_GB2312" w:hAnsi="仿宋_GB2312" w:eastAsia="仿宋_GB2312" w:cs="仿宋_GB2312"/>
                <w:sz w:val="21"/>
                <w:szCs w:val="21"/>
                <w:lang w:val="en-US" w:eastAsia="zh-CN"/>
              </w:rPr>
              <w:t>县</w:t>
            </w:r>
            <w:r>
              <w:rPr>
                <w:rFonts w:hint="default" w:ascii="仿宋_GB2312" w:hAnsi="仿宋_GB2312" w:eastAsia="仿宋_GB2312" w:cs="仿宋_GB2312"/>
                <w:sz w:val="21"/>
                <w:szCs w:val="21"/>
                <w:lang w:val="en-US" w:eastAsia="zh-CN"/>
              </w:rPr>
              <w:t>消防救援</w:t>
            </w:r>
            <w:r>
              <w:rPr>
                <w:rFonts w:hint="eastAsia" w:ascii="仿宋_GB2312" w:hAnsi="仿宋_GB2312" w:eastAsia="仿宋_GB2312" w:cs="仿宋_GB2312"/>
                <w:sz w:val="21"/>
                <w:szCs w:val="21"/>
                <w:lang w:val="en-US" w:eastAsia="zh-CN"/>
              </w:rPr>
              <w:t>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中小学教育装备产品检查</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文体教育用品、教学仪器、实验室、校服</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紫金县各类学校</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64</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2025年6-10月</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县教育局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w:t>
            </w:r>
            <w:r>
              <w:rPr>
                <w:rFonts w:hint="default" w:ascii="仿宋_GB2312" w:hAnsi="仿宋_GB2312" w:eastAsia="仿宋_GB2312" w:cs="仿宋_GB2312"/>
                <w:sz w:val="21"/>
                <w:szCs w:val="21"/>
                <w:lang w:val="en-US" w:eastAsia="zh-CN"/>
              </w:rPr>
              <w:t>市场监管</w:t>
            </w:r>
            <w:r>
              <w:rPr>
                <w:rFonts w:hint="eastAsia" w:ascii="仿宋_GB2312" w:hAnsi="仿宋_GB2312" w:eastAsia="仿宋_GB2312" w:cs="仿宋_GB2312"/>
                <w:sz w:val="21"/>
                <w:szCs w:val="21"/>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1305" w:type="dxa"/>
            <w:vAlign w:val="center"/>
          </w:tcPr>
          <w:p>
            <w:pPr>
              <w:widowControl/>
              <w:spacing w:line="32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校外培训机构检查</w:t>
            </w:r>
          </w:p>
        </w:tc>
        <w:tc>
          <w:tcPr>
            <w:tcW w:w="2711" w:type="dxa"/>
            <w:vAlign w:val="center"/>
          </w:tcPr>
          <w:p>
            <w:pPr>
              <w:widowControl/>
              <w:spacing w:line="32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校外培训机构办学情况</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紫金县校外培训机构</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2025年8月</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县教育局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w:t>
            </w:r>
            <w:r>
              <w:rPr>
                <w:rFonts w:hint="default" w:ascii="仿宋_GB2312" w:hAnsi="仿宋_GB2312" w:eastAsia="仿宋_GB2312" w:cs="仿宋_GB2312"/>
                <w:sz w:val="21"/>
                <w:szCs w:val="21"/>
                <w:lang w:val="en-US" w:eastAsia="zh-CN"/>
              </w:rPr>
              <w:t>市场监管</w:t>
            </w:r>
            <w:r>
              <w:rPr>
                <w:rFonts w:hint="eastAsia" w:ascii="仿宋_GB2312" w:hAnsi="仿宋_GB2312" w:eastAsia="仿宋_GB2312" w:cs="仿宋_GB2312"/>
                <w:sz w:val="21"/>
                <w:szCs w:val="21"/>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消防安全检查</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消防产品质量监督抽查</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机关、团体、企业、事业等单位</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2025年3-6月</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县消防救援支队</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统计执法检查</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统计调查对象依法设置原始记录、统计台账情况</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定向或不定向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全县统计调查对象</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以市统计局下发数量为准</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以市统计局下发数量为准</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2025年8-12月</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县统计局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市政工程监督检查</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城镇污水处理设施污染防治情况的检查</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全县城镇污水处理厂</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2025年5-6月</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河源市生态环境局紫金分局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24</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紫金县企业年度报告抽查</w:t>
            </w: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年度报告、公示信息的检查</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2024年度年报的企业</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国家企业信用信息公示系统（广东）企业数量</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2025年6-11月</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县市场监管局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县人力资源社会保障局</w:t>
            </w:r>
            <w:r>
              <w:rPr>
                <w:rFonts w:hint="eastAsia" w:ascii="仿宋_GB2312" w:hAnsi="仿宋_GB2312" w:eastAsia="仿宋_GB2312" w:cs="仿宋_GB2312"/>
                <w:sz w:val="21"/>
                <w:szCs w:val="21"/>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1" w:type="dxa"/>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c>
          <w:tcPr>
            <w:tcW w:w="130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紫金县烟草专卖局部门联合“双随机、一公开”检查</w:t>
            </w:r>
          </w:p>
          <w:p>
            <w:pPr>
              <w:widowControl/>
              <w:spacing w:line="320" w:lineRule="exact"/>
              <w:jc w:val="center"/>
              <w:rPr>
                <w:rFonts w:hint="eastAsia" w:ascii="仿宋_GB2312" w:hAnsi="仿宋_GB2312" w:eastAsia="仿宋_GB2312" w:cs="仿宋_GB2312"/>
                <w:sz w:val="21"/>
                <w:szCs w:val="21"/>
                <w:lang w:val="en-US" w:eastAsia="zh-CN"/>
              </w:rPr>
            </w:pPr>
          </w:p>
        </w:tc>
        <w:tc>
          <w:tcPr>
            <w:tcW w:w="271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是否持有烟草专卖零售许可证；是否无证经营、违法违规经营卷烟</w:t>
            </w:r>
          </w:p>
        </w:tc>
        <w:tc>
          <w:tcPr>
            <w:tcW w:w="510"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1621"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紫金县卷烟零售户</w:t>
            </w:r>
          </w:p>
        </w:tc>
        <w:tc>
          <w:tcPr>
            <w:tcW w:w="2625"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59</w:t>
            </w:r>
          </w:p>
        </w:tc>
        <w:tc>
          <w:tcPr>
            <w:tcW w:w="2364"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718"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2025年4月</w:t>
            </w:r>
          </w:p>
        </w:tc>
        <w:tc>
          <w:tcPr>
            <w:tcW w:w="1206"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紫金县烟草专卖局</w:t>
            </w:r>
          </w:p>
        </w:tc>
        <w:tc>
          <w:tcPr>
            <w:tcW w:w="997" w:type="dxa"/>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县市场监管局</w:t>
            </w:r>
          </w:p>
        </w:tc>
      </w:tr>
    </w:tbl>
    <w:p>
      <w:pPr>
        <w:rPr>
          <w:sz w:val="28"/>
          <w:szCs w:val="28"/>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0tCtEBAACi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Z2Pvg9p1eZtSJ+Cv9xG7yU2mCiPsVBhHl2lOa5Z246mfsx5/r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YNLQrRAQAAo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957D1"/>
    <w:rsid w:val="02AC4631"/>
    <w:rsid w:val="034B079A"/>
    <w:rsid w:val="04B957D1"/>
    <w:rsid w:val="06A662E1"/>
    <w:rsid w:val="070965C8"/>
    <w:rsid w:val="07B35CE9"/>
    <w:rsid w:val="09D354AA"/>
    <w:rsid w:val="0ADB1EE6"/>
    <w:rsid w:val="0C7A4134"/>
    <w:rsid w:val="0D470C0A"/>
    <w:rsid w:val="0EC41A52"/>
    <w:rsid w:val="0FA03553"/>
    <w:rsid w:val="11616E90"/>
    <w:rsid w:val="14C57522"/>
    <w:rsid w:val="15386354"/>
    <w:rsid w:val="1701702A"/>
    <w:rsid w:val="17710405"/>
    <w:rsid w:val="1957068C"/>
    <w:rsid w:val="196F0C3C"/>
    <w:rsid w:val="1A1527BA"/>
    <w:rsid w:val="1B610102"/>
    <w:rsid w:val="1B7A59A1"/>
    <w:rsid w:val="1BE31B4D"/>
    <w:rsid w:val="1E0C3ADC"/>
    <w:rsid w:val="205F3D25"/>
    <w:rsid w:val="21964095"/>
    <w:rsid w:val="21AF47B7"/>
    <w:rsid w:val="22193154"/>
    <w:rsid w:val="23B81AA9"/>
    <w:rsid w:val="24281CA8"/>
    <w:rsid w:val="24346E74"/>
    <w:rsid w:val="25012D45"/>
    <w:rsid w:val="256E5616"/>
    <w:rsid w:val="260A5775"/>
    <w:rsid w:val="26B934C0"/>
    <w:rsid w:val="2A380D53"/>
    <w:rsid w:val="2A7B1BCA"/>
    <w:rsid w:val="2AE82F0A"/>
    <w:rsid w:val="2BB73573"/>
    <w:rsid w:val="2E650E2E"/>
    <w:rsid w:val="2E9F6689"/>
    <w:rsid w:val="30880FC8"/>
    <w:rsid w:val="30A96DFF"/>
    <w:rsid w:val="31490512"/>
    <w:rsid w:val="31AF5092"/>
    <w:rsid w:val="331423DB"/>
    <w:rsid w:val="33291CF2"/>
    <w:rsid w:val="33AD4B58"/>
    <w:rsid w:val="33CD2241"/>
    <w:rsid w:val="353B536E"/>
    <w:rsid w:val="36270733"/>
    <w:rsid w:val="37A70CCC"/>
    <w:rsid w:val="38664C72"/>
    <w:rsid w:val="38EE7BF2"/>
    <w:rsid w:val="38FA4D0A"/>
    <w:rsid w:val="3D274B2E"/>
    <w:rsid w:val="3D5234CB"/>
    <w:rsid w:val="3E8B7BAD"/>
    <w:rsid w:val="410F43CA"/>
    <w:rsid w:val="412C7A33"/>
    <w:rsid w:val="414B70CE"/>
    <w:rsid w:val="415D5C35"/>
    <w:rsid w:val="426B3C59"/>
    <w:rsid w:val="42B41EBB"/>
    <w:rsid w:val="45511B49"/>
    <w:rsid w:val="45594681"/>
    <w:rsid w:val="456B66B9"/>
    <w:rsid w:val="45FB1E51"/>
    <w:rsid w:val="48803645"/>
    <w:rsid w:val="49085D80"/>
    <w:rsid w:val="4C3C4EC3"/>
    <w:rsid w:val="4F377140"/>
    <w:rsid w:val="4F7708A6"/>
    <w:rsid w:val="4FE13E9E"/>
    <w:rsid w:val="50563E5D"/>
    <w:rsid w:val="51672A21"/>
    <w:rsid w:val="52613826"/>
    <w:rsid w:val="52B82052"/>
    <w:rsid w:val="5B354C27"/>
    <w:rsid w:val="5C3B1CA7"/>
    <w:rsid w:val="5D4C079D"/>
    <w:rsid w:val="601A4AE6"/>
    <w:rsid w:val="614C5564"/>
    <w:rsid w:val="660157E8"/>
    <w:rsid w:val="67A42616"/>
    <w:rsid w:val="67BD6EB2"/>
    <w:rsid w:val="683E565D"/>
    <w:rsid w:val="69557DDE"/>
    <w:rsid w:val="69675B09"/>
    <w:rsid w:val="6B845E74"/>
    <w:rsid w:val="6BB36CC8"/>
    <w:rsid w:val="6CCC1178"/>
    <w:rsid w:val="6E20323A"/>
    <w:rsid w:val="6EB10C80"/>
    <w:rsid w:val="6FE43E1F"/>
    <w:rsid w:val="71D63EAC"/>
    <w:rsid w:val="74E41CD4"/>
    <w:rsid w:val="76AB383E"/>
    <w:rsid w:val="76C24049"/>
    <w:rsid w:val="78304CBF"/>
    <w:rsid w:val="7A4E5D2B"/>
    <w:rsid w:val="7CE37753"/>
    <w:rsid w:val="7D1D15D1"/>
    <w:rsid w:val="7D637DE9"/>
    <w:rsid w:val="7FCE6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_Style 5"/>
    <w:basedOn w:val="1"/>
    <w:qFormat/>
    <w:uiPriority w:val="0"/>
    <w:pPr>
      <w:ind w:firstLine="200" w:firstLineChars="200"/>
    </w:pPr>
    <w:rPr>
      <w:rFonts w:ascii="Times New Roman" w:hAnsi="Times New Roman" w:eastAsia="宋体" w:cs="Times New Roman"/>
      <w:sz w:val="24"/>
    </w:rPr>
  </w:style>
  <w:style w:type="character" w:customStyle="1" w:styleId="8">
    <w:name w:val="font11"/>
    <w:basedOn w:val="6"/>
    <w:qFormat/>
    <w:uiPriority w:val="0"/>
    <w:rPr>
      <w:rFonts w:ascii="宋体" w:hAnsi="宋体" w:eastAsia="宋体" w:cs="宋体"/>
      <w:b/>
      <w:color w:val="000000"/>
      <w:sz w:val="20"/>
      <w:szCs w:val="20"/>
      <w:u w:val="none"/>
    </w:rPr>
  </w:style>
  <w:style w:type="character" w:customStyle="1" w:styleId="9">
    <w:name w:val="font01"/>
    <w:basedOn w:val="6"/>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河源市工商局</Company>
  <Pages>2</Pages>
  <Words>525</Words>
  <Characters>546</Characters>
  <Lines>0</Lines>
  <Paragraphs>0</Paragraphs>
  <TotalTime>0</TotalTime>
  <ScaleCrop>false</ScaleCrop>
  <LinksUpToDate>false</LinksUpToDate>
  <CharactersWithSpaces>588</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2022-02-22T07:46:00Z</dcterms:created>
  <dc:creator>陈辉煌</dc:creator>
  <cp:lastModifiedBy>袁雄杰</cp:lastModifiedBy>
  <dcterms:modified xsi:type="dcterms:W3CDTF">2025-04-18T02:32:12Z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36484F07C31045D482BD6D5B5B00EF1F</vt:lpwstr>
  </property>
  <property fmtid="{D5CDD505-2E9C-101B-9397-08002B2CF9AE}" pid="4" name="KSOTemplateDocerSaveRecord">
    <vt:lpwstr>eyJoZGlkIjoiOTBjYTdiM2Y3ZDQ5ZjAzZDkzYzc3MDM1NGU1MDkyMDMiLCJ1c2VySWQiOiIzMzU5MjMwMjcifQ==</vt:lpwstr>
  </property>
</Properties>
</file>